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94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="157" w:beforeLines="50" w:after="0"/>
        <w:jc w:val="center"/>
        <w:textAlignment w:val="auto"/>
        <w:rPr>
          <w:rFonts w:ascii="仿宋_GB2312" w:eastAsia="仿宋_GB2312" w:hint="eastAsia"/>
          <w:b/>
          <w:bCs/>
          <w:sz w:val="36"/>
          <w:szCs w:val="36"/>
        </w:rPr>
      </w:pPr>
      <w:r>
        <w:rPr>
          <w:rFonts w:ascii="仿宋_GB2312" w:eastAsia="仿宋_GB2312" w:hint="eastAsia"/>
          <w:b/>
          <w:bCs/>
          <w:sz w:val="36"/>
          <w:szCs w:val="36"/>
          <w:lang w:eastAsia="zh-CN"/>
        </w:rPr>
        <w:t>店塔电厂C级检修现场搭建“充电”讲堂 </w:t>
      </w:r>
    </w:p>
    <w:p>
      <w:pPr>
        <w:pStyle w:val="style0"/>
        <w:ind w:firstLine="600" w:firstLineChars="200"/>
        <w:rPr>
          <w:rFonts w:ascii="仿宋_GB2312" w:eastAsia="仿宋_GB2312" w:hint="eastAsia"/>
          <w:sz w:val="30"/>
          <w:szCs w:val="30"/>
          <w:lang w:val="en-US" w:eastAsia="zh-CN"/>
        </w:rPr>
      </w:pPr>
      <w:r>
        <w:rPr>
          <w:rFonts w:ascii="仿宋_GB2312" w:eastAsia="仿宋_GB2312" w:hint="eastAsia"/>
          <w:sz w:val="30"/>
          <w:szCs w:val="30"/>
          <w:lang w:val="en-US" w:eastAsia="zh-CN"/>
        </w:rPr>
        <w:t>为促使员工熟练掌握岗位、设备操作业务技能，连日来，店塔电厂利用1号机组C级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检修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的大好时机，在检修现场搭建“充电”讲堂，结合现状开启“快充”模式。</w:t>
      </w:r>
      <w:bookmarkStart w:id="0" w:name="_GoBack"/>
      <w:bookmarkEnd w:id="0"/>
    </w:p>
    <w:p>
      <w:pPr>
        <w:pStyle w:val="style0"/>
        <w:ind w:firstLine="600" w:firstLineChars="200"/>
        <w:rPr>
          <w:rFonts w:ascii="仿宋_GB2312" w:eastAsia="仿宋_GB2312" w:hint="eastAsia"/>
          <w:sz w:val="30"/>
          <w:szCs w:val="30"/>
          <w:lang w:val="en-US" w:eastAsia="zh-CN"/>
        </w:rPr>
      </w:pPr>
      <w:r>
        <w:rPr>
          <w:rFonts w:ascii="仿宋_GB2312" w:eastAsia="仿宋_GB2312" w:hint="eastAsia"/>
          <w:sz w:val="30"/>
          <w:szCs w:val="30"/>
          <w:lang w:val="en-US" w:eastAsia="zh-CN"/>
        </w:rPr>
        <w:t>自8月24日起，该厂1号机组C级检修工作正式开始，本次检修为期26天，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涵盖了锅炉、汽机、电气、热工、化水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等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专业的30余个主、辅系统，共计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检修项目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45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8项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。</w:t>
      </w:r>
      <w:r>
        <w:rPr>
          <w:rFonts w:ascii="仿宋_GB2312" w:eastAsia="仿宋_GB2312" w:hint="eastAsia"/>
          <w:sz w:val="30"/>
          <w:szCs w:val="30"/>
          <w:lang w:val="en-US" w:eastAsia="zh-CN"/>
        </w:rPr>
        <w:t>“不懂的要抓住机会向老师傅或厂家技术人员学习，要充分利用此次1号机组C级检修机会，尤其是今年保德电厂转岗来到单位的新人，”运行专工在班前会上向大家叮嘱。“对于我们新进厂人员来说，机组检修真是一个学习的好机会，能看到设备内部结构真不容易。”转岗人员接过话茬。为充分利用本次C级检修机会，该厂采取多元化培训方式，在检修现场搭建“充电”平台，打破传统的培训模式，分批次、分小组带领广大员工不断深入C级检修现场，认真剖析设备结构及使用情况，各班值抽调经验丰富的人员现场讲解设备的工作原理、操作方法，并对日常运行操作、检修维护中的危险点进行分析讨论。同时，结合检修进度，该厂提前安排，由技术员以上人员开展互动“技术讲堂”，让青年员工亲手实践操作，实现理论与实际的无缝对接。</w:t>
      </w:r>
    </w:p>
    <w:p>
      <w:pPr>
        <w:pStyle w:val="style0"/>
        <w:ind w:firstLine="600" w:firstLineChars="200"/>
        <w:rPr>
          <w:rFonts w:ascii="仿宋_GB2312" w:eastAsia="仿宋_GB2312" w:hint="eastAsia"/>
          <w:sz w:val="30"/>
          <w:szCs w:val="30"/>
          <w:lang w:val="en-US" w:eastAsia="zh-CN"/>
        </w:rPr>
      </w:pPr>
      <w:r>
        <w:rPr>
          <w:rFonts w:ascii="仿宋_GB2312" w:eastAsia="仿宋_GB2312" w:hint="eastAsia"/>
          <w:sz w:val="30"/>
          <w:szCs w:val="30"/>
          <w:lang w:val="en-US" w:eastAsia="zh-CN"/>
        </w:rPr>
        <w:t>为抓住此次1号机组C级检修的大好时机，该厂将培训重心下移班值、不断使员工深入现场，通过检修与培训相结合的方式，在检修现场搭建“充电”讲堂，结合现状开启“快充”模式，从设备的使用深入到设备的心脏，对新设备、新技术的顺利投用、机组的安全可靠运行起到积极的助推作用。</w:t>
      </w:r>
    </w:p>
    <w:sectPr>
      <w:pgSz w:w="11906" w:h="16838" w:orient="portrait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黑体"/>
    <w:panose1 w:val="02010600030000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Courier New"/>
    <w:panose1 w:val="02070309020000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_GB2312"/>
    <w:panose1 w:val="02010609030000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qFormat/>
    <w:uiPriority w:val="0"/>
    <w:pPr>
      <w:pBdr>
        <w:left w:val="none" w:sz="0" w:space="0" w:color="auto"/>
        <w:right w:val="none" w:sz="0" w:space="0" w:color="auto"/>
        <w:top w:val="none" w:sz="0" w:space="0" w:color="auto"/>
        <w:bottom w:val="none" w:sz="0" w:space="0" w:color="auto"/>
      </w:pBdr>
      <w:spacing w:before="0" w:beforeAutospacing="false" w:after="0" w:afterAutospacing="false"/>
      <w:ind w:left="0" w:right="0"/>
      <w:jc w:val="left"/>
    </w:pPr>
    <w:rPr>
      <w:kern w:val="0"/>
      <w:sz w:val="24"/>
      <w:lang w:val="en-US" w:eastAsia="zh-CN"/>
    </w:rPr>
  </w:style>
  <w:style w:type="character" w:styleId="style86">
    <w:name w:val="FollowedHyperlink"/>
    <w:basedOn w:val="style65"/>
    <w:next w:val="style86"/>
    <w:qFormat/>
    <w:uiPriority w:val="0"/>
    <w:rPr>
      <w:color w:val="333333"/>
      <w:u w:val="none"/>
    </w:rPr>
  </w:style>
  <w:style w:type="character" w:styleId="style85">
    <w:name w:val="Hyperlink"/>
    <w:basedOn w:val="style65"/>
    <w:next w:val="style85"/>
    <w:qFormat/>
    <w:uiPriority w:val="0"/>
    <w:rPr>
      <w:color w:val="333333"/>
      <w:u w:val="non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Words>623</Words>
  <Pages>1</Pages>
  <Characters>628</Characters>
  <Application>WPS Office</Application>
  <DocSecurity>0</DocSecurity>
  <Paragraphs>4</Paragraphs>
  <ScaleCrop>false</ScaleCrop>
  <LinksUpToDate>false</LinksUpToDate>
  <CharactersWithSpaces>629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Administrator</dc:creator>
  <lastModifiedBy>MHA-AL00</lastModifiedBy>
  <dcterms:modified xsi:type="dcterms:W3CDTF">2020-09-06T22:28:01Z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